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F54D" w14:textId="287ADE53" w:rsidR="001871C8" w:rsidRDefault="00AE46CC" w:rsidP="00764960">
      <w:pPr>
        <w:pStyle w:val="Beschreibung"/>
        <w:spacing w:after="60"/>
        <w:rPr>
          <w:spacing w:val="-2"/>
          <w:sz w:val="23"/>
          <w:szCs w:val="18"/>
        </w:rPr>
      </w:pPr>
      <w:r w:rsidRPr="00AE46CC">
        <w:rPr>
          <w:spacing w:val="-2"/>
          <w:sz w:val="23"/>
          <w:szCs w:val="18"/>
        </w:rPr>
        <w:t>Finsternisse darstellen</w:t>
      </w:r>
    </w:p>
    <w:p w14:paraId="4995B711" w14:textId="366F5022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432796EB" w14:textId="68E8A2DD" w:rsidR="00AE46CC" w:rsidRPr="008417AA" w:rsidRDefault="0061681B" w:rsidP="00ED04EE">
      <w:pPr>
        <w:pStyle w:val="CopySub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Mittels einer Taschenlampe, eines Globus und einer Styroporkugel, werden eine Sonnenfinsternis und eine Mondfinsternis im Modell dargestellt.</w:t>
      </w:r>
      <w:r w:rsidR="006A1D8C">
        <w:rPr>
          <w:b w:val="0"/>
          <w:color w:val="auto"/>
          <w:sz w:val="18"/>
          <w:szCs w:val="18"/>
        </w:rPr>
        <w:br/>
      </w:r>
    </w:p>
    <w:p w14:paraId="4FDC2529" w14:textId="2DBE1E2E" w:rsidR="00CF108A" w:rsidRDefault="00CF108A" w:rsidP="00CF108A">
      <w:pPr>
        <w:pStyle w:val="CopySub"/>
      </w:pPr>
      <w:r>
        <w:t>Entsorgung</w:t>
      </w:r>
    </w:p>
    <w:p w14:paraId="4B8A695D" w14:textId="262DC889" w:rsidR="00564E62" w:rsidRDefault="00C556EC" w:rsidP="00992CE5">
      <w:pPr>
        <w:pStyle w:val="Copy"/>
        <w:spacing w:line="240" w:lineRule="auto"/>
        <w:contextualSpacing/>
        <w:rPr>
          <w:spacing w:val="-2"/>
          <w:szCs w:val="18"/>
        </w:rPr>
      </w:pPr>
      <w:bookmarkStart w:id="0" w:name="Entsorgung"/>
      <w:r>
        <w:rPr>
          <w:spacing w:val="-2"/>
          <w:szCs w:val="18"/>
        </w:rPr>
        <w:t>Nicht erforderlich</w:t>
      </w:r>
    </w:p>
    <w:bookmarkEnd w:id="0"/>
    <w:p w14:paraId="17F8FBF7" w14:textId="77777777" w:rsidR="00CF108A" w:rsidRDefault="00CF108A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6BEB64F8" w:rsidR="003223BB" w:rsidRPr="00AC4C56" w:rsidRDefault="00CF6311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77777777" w:rsidR="002723D0" w:rsidRDefault="002723D0" w:rsidP="00025D8A">
      <w:pPr>
        <w:pStyle w:val="CopySubvorTabelle"/>
        <w:rPr>
          <w:szCs w:val="22"/>
        </w:rPr>
      </w:pP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7F1AC605" w14:textId="76FFDDD3" w:rsidR="004C5845" w:rsidRDefault="004C5845" w:rsidP="00CC34D4">
            <w:pPr>
              <w:pStyle w:val="Tabelle9ptsGefahren"/>
              <w:framePr w:hSpace="0" w:wrap="auto" w:vAnchor="margin" w:hAnchor="text" w:xAlign="left" w:yAlign="inline"/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A4BF7A6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2F687F1C" w:rsidR="00FD4F9C" w:rsidRDefault="00CF631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405C24C0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29FAAA73" w:rsidR="00FD4F9C" w:rsidRDefault="006B279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77777777" w:rsidR="00025D8A" w:rsidRPr="00282969" w:rsidRDefault="00CF108A" w:rsidP="00FD4F9C">
            <w:pPr>
              <w:pStyle w:val="Tabelle9ptfettmittig"/>
            </w:pPr>
            <w:r w:rsidRPr="00282969"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61681B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54351F5D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77777777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40C8" w14:textId="77777777" w:rsidR="008B6DE1" w:rsidRDefault="008B6DE1">
      <w:r>
        <w:separator/>
      </w:r>
    </w:p>
  </w:endnote>
  <w:endnote w:type="continuationSeparator" w:id="0">
    <w:p w14:paraId="550ED197" w14:textId="77777777" w:rsidR="008B6DE1" w:rsidRDefault="008B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3C49F8F7" w14:textId="00F3BCE7" w:rsidR="00EF6B06" w:rsidRPr="009C2D19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Autor:</w:t>
          </w:r>
          <w:bookmarkEnd w:id="3"/>
          <w:r w:rsidR="003228C4">
            <w:rPr>
              <w:bCs w:val="0"/>
              <w:color w:val="000000"/>
              <w:sz w:val="15"/>
            </w:rPr>
            <w:t xml:space="preserve"> Verlagsintern</w:t>
          </w:r>
          <w:r w:rsidR="0061681B">
            <w:rPr>
              <w:bCs w:val="0"/>
              <w:color w:val="000000"/>
              <w:sz w:val="15"/>
            </w:rPr>
            <w:t>, Bilder: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62B9" w14:textId="77777777" w:rsidR="008B6DE1" w:rsidRDefault="008B6DE1">
      <w:r>
        <w:separator/>
      </w:r>
    </w:p>
  </w:footnote>
  <w:footnote w:type="continuationSeparator" w:id="0">
    <w:p w14:paraId="54AAF1BF" w14:textId="77777777" w:rsidR="008B6DE1" w:rsidRDefault="008B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3C91417A" w:rsidR="00CA7223" w:rsidRPr="005C1196" w:rsidRDefault="0061681B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>
            <w:rPr>
              <w:color w:val="000000"/>
            </w:rPr>
            <w:t>Optik</w:t>
          </w:r>
          <w:r w:rsidR="00CA7223" w:rsidRPr="005C1196">
            <w:rPr>
              <w:color w:val="000000"/>
            </w:rPr>
            <w:tab/>
          </w:r>
          <w:r w:rsidR="00AE46CC">
            <w:rPr>
              <w:color w:val="000000"/>
            </w:rPr>
            <w:t>Einzel</w:t>
          </w:r>
          <w:r w:rsidR="006B2648">
            <w:rPr>
              <w:color w:val="000000"/>
            </w:rPr>
            <w:t>versuch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3DAFF64E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F24730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3DAFF64E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7E0601">
                      <w:t>2</w:t>
                    </w:r>
                    <w:r w:rsidR="00F24730">
                      <w:t>4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02656">
    <w:abstractNumId w:val="13"/>
  </w:num>
  <w:num w:numId="2" w16cid:durableId="1618291049">
    <w:abstractNumId w:val="10"/>
  </w:num>
  <w:num w:numId="3" w16cid:durableId="2134976876">
    <w:abstractNumId w:val="11"/>
  </w:num>
  <w:num w:numId="4" w16cid:durableId="315307635">
    <w:abstractNumId w:val="12"/>
  </w:num>
  <w:num w:numId="5" w16cid:durableId="146094259">
    <w:abstractNumId w:val="9"/>
  </w:num>
  <w:num w:numId="6" w16cid:durableId="1421220300">
    <w:abstractNumId w:val="7"/>
  </w:num>
  <w:num w:numId="7" w16cid:durableId="346374713">
    <w:abstractNumId w:val="6"/>
  </w:num>
  <w:num w:numId="8" w16cid:durableId="163588832">
    <w:abstractNumId w:val="5"/>
  </w:num>
  <w:num w:numId="9" w16cid:durableId="947783184">
    <w:abstractNumId w:val="4"/>
  </w:num>
  <w:num w:numId="10" w16cid:durableId="1535967635">
    <w:abstractNumId w:val="8"/>
  </w:num>
  <w:num w:numId="11" w16cid:durableId="1058238783">
    <w:abstractNumId w:val="3"/>
  </w:num>
  <w:num w:numId="12" w16cid:durableId="1033380274">
    <w:abstractNumId w:val="2"/>
  </w:num>
  <w:num w:numId="13" w16cid:durableId="956722443">
    <w:abstractNumId w:val="1"/>
  </w:num>
  <w:num w:numId="14" w16cid:durableId="1554543686">
    <w:abstractNumId w:val="0"/>
  </w:num>
  <w:num w:numId="15" w16cid:durableId="774256319">
    <w:abstractNumId w:val="15"/>
  </w:num>
  <w:num w:numId="16" w16cid:durableId="1701055523">
    <w:abstractNumId w:val="14"/>
  </w:num>
  <w:num w:numId="17" w16cid:durableId="2702111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45D11"/>
    <w:rsid w:val="00061A32"/>
    <w:rsid w:val="000653F1"/>
    <w:rsid w:val="00065B51"/>
    <w:rsid w:val="000920EA"/>
    <w:rsid w:val="000B3A25"/>
    <w:rsid w:val="000C7153"/>
    <w:rsid w:val="000D5BC8"/>
    <w:rsid w:val="000D5D2D"/>
    <w:rsid w:val="000E46C7"/>
    <w:rsid w:val="000F532E"/>
    <w:rsid w:val="000F710D"/>
    <w:rsid w:val="000F7D49"/>
    <w:rsid w:val="0010590C"/>
    <w:rsid w:val="00107B26"/>
    <w:rsid w:val="00111013"/>
    <w:rsid w:val="00111B70"/>
    <w:rsid w:val="00112899"/>
    <w:rsid w:val="00115052"/>
    <w:rsid w:val="0012213F"/>
    <w:rsid w:val="001250B1"/>
    <w:rsid w:val="00127A06"/>
    <w:rsid w:val="001370FF"/>
    <w:rsid w:val="001525E8"/>
    <w:rsid w:val="001656CC"/>
    <w:rsid w:val="00165A9B"/>
    <w:rsid w:val="00174794"/>
    <w:rsid w:val="00175F28"/>
    <w:rsid w:val="00183676"/>
    <w:rsid w:val="001871C8"/>
    <w:rsid w:val="001905C0"/>
    <w:rsid w:val="00193C0A"/>
    <w:rsid w:val="00194300"/>
    <w:rsid w:val="00197BD4"/>
    <w:rsid w:val="001A1BE5"/>
    <w:rsid w:val="001B241F"/>
    <w:rsid w:val="001B2488"/>
    <w:rsid w:val="001C0764"/>
    <w:rsid w:val="001C162A"/>
    <w:rsid w:val="001C42B0"/>
    <w:rsid w:val="001D16BF"/>
    <w:rsid w:val="001D7732"/>
    <w:rsid w:val="001D7EE5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51FCA"/>
    <w:rsid w:val="00257B9D"/>
    <w:rsid w:val="00260EDD"/>
    <w:rsid w:val="00267D9F"/>
    <w:rsid w:val="002723D0"/>
    <w:rsid w:val="00272F1D"/>
    <w:rsid w:val="00282969"/>
    <w:rsid w:val="00286BDD"/>
    <w:rsid w:val="00291071"/>
    <w:rsid w:val="002A0410"/>
    <w:rsid w:val="002B1652"/>
    <w:rsid w:val="002B763A"/>
    <w:rsid w:val="002C79DF"/>
    <w:rsid w:val="002D1209"/>
    <w:rsid w:val="002D23DD"/>
    <w:rsid w:val="002E1EE8"/>
    <w:rsid w:val="002E26CF"/>
    <w:rsid w:val="002E761F"/>
    <w:rsid w:val="00304347"/>
    <w:rsid w:val="00304686"/>
    <w:rsid w:val="00313491"/>
    <w:rsid w:val="003223BB"/>
    <w:rsid w:val="003228C4"/>
    <w:rsid w:val="00323768"/>
    <w:rsid w:val="00336174"/>
    <w:rsid w:val="0034025A"/>
    <w:rsid w:val="00352667"/>
    <w:rsid w:val="00354141"/>
    <w:rsid w:val="00375C87"/>
    <w:rsid w:val="0039380F"/>
    <w:rsid w:val="003B5A83"/>
    <w:rsid w:val="003C033B"/>
    <w:rsid w:val="003C2DBE"/>
    <w:rsid w:val="003C7E79"/>
    <w:rsid w:val="003C7F38"/>
    <w:rsid w:val="003E2EE2"/>
    <w:rsid w:val="003E736B"/>
    <w:rsid w:val="003F4FED"/>
    <w:rsid w:val="004044A8"/>
    <w:rsid w:val="00410044"/>
    <w:rsid w:val="0041469F"/>
    <w:rsid w:val="0042338B"/>
    <w:rsid w:val="00434094"/>
    <w:rsid w:val="00440E56"/>
    <w:rsid w:val="00440E6E"/>
    <w:rsid w:val="00446CB9"/>
    <w:rsid w:val="00452CD6"/>
    <w:rsid w:val="0046394B"/>
    <w:rsid w:val="00470E4B"/>
    <w:rsid w:val="00477B9F"/>
    <w:rsid w:val="0048783C"/>
    <w:rsid w:val="00490B68"/>
    <w:rsid w:val="004937BA"/>
    <w:rsid w:val="00493958"/>
    <w:rsid w:val="00495A5C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6BDF"/>
    <w:rsid w:val="0051091E"/>
    <w:rsid w:val="00511217"/>
    <w:rsid w:val="00516396"/>
    <w:rsid w:val="0052085D"/>
    <w:rsid w:val="005250D3"/>
    <w:rsid w:val="0052703C"/>
    <w:rsid w:val="005402E2"/>
    <w:rsid w:val="0054462B"/>
    <w:rsid w:val="00544BB8"/>
    <w:rsid w:val="005451A1"/>
    <w:rsid w:val="005453A8"/>
    <w:rsid w:val="00556AB9"/>
    <w:rsid w:val="005621FF"/>
    <w:rsid w:val="00564E62"/>
    <w:rsid w:val="00566F36"/>
    <w:rsid w:val="00573E48"/>
    <w:rsid w:val="00576E86"/>
    <w:rsid w:val="00583489"/>
    <w:rsid w:val="00583A5E"/>
    <w:rsid w:val="005912C8"/>
    <w:rsid w:val="005950FB"/>
    <w:rsid w:val="00595913"/>
    <w:rsid w:val="005B38A0"/>
    <w:rsid w:val="005B3C7B"/>
    <w:rsid w:val="005C1569"/>
    <w:rsid w:val="005C6872"/>
    <w:rsid w:val="005D3B1E"/>
    <w:rsid w:val="005D45ED"/>
    <w:rsid w:val="005D7C52"/>
    <w:rsid w:val="005F0722"/>
    <w:rsid w:val="005F0E92"/>
    <w:rsid w:val="00600737"/>
    <w:rsid w:val="0061681B"/>
    <w:rsid w:val="00617731"/>
    <w:rsid w:val="0063087D"/>
    <w:rsid w:val="00630CD8"/>
    <w:rsid w:val="006636CB"/>
    <w:rsid w:val="00676A4B"/>
    <w:rsid w:val="00682D64"/>
    <w:rsid w:val="006903D6"/>
    <w:rsid w:val="00691E1C"/>
    <w:rsid w:val="006A1D8C"/>
    <w:rsid w:val="006B1E2B"/>
    <w:rsid w:val="006B2648"/>
    <w:rsid w:val="006B2791"/>
    <w:rsid w:val="006C4B09"/>
    <w:rsid w:val="006D02E5"/>
    <w:rsid w:val="006D3763"/>
    <w:rsid w:val="006E4BDC"/>
    <w:rsid w:val="00706D97"/>
    <w:rsid w:val="0070790A"/>
    <w:rsid w:val="00716A7A"/>
    <w:rsid w:val="00722064"/>
    <w:rsid w:val="00723322"/>
    <w:rsid w:val="00723E16"/>
    <w:rsid w:val="00737ADF"/>
    <w:rsid w:val="00743979"/>
    <w:rsid w:val="00762990"/>
    <w:rsid w:val="00764960"/>
    <w:rsid w:val="00792726"/>
    <w:rsid w:val="00793BCC"/>
    <w:rsid w:val="007A020A"/>
    <w:rsid w:val="007A1949"/>
    <w:rsid w:val="007A5436"/>
    <w:rsid w:val="007C164E"/>
    <w:rsid w:val="007D3F68"/>
    <w:rsid w:val="007E0601"/>
    <w:rsid w:val="007F1017"/>
    <w:rsid w:val="007F530C"/>
    <w:rsid w:val="007F7593"/>
    <w:rsid w:val="00801BBC"/>
    <w:rsid w:val="00801DAF"/>
    <w:rsid w:val="00811079"/>
    <w:rsid w:val="008110EB"/>
    <w:rsid w:val="00811B20"/>
    <w:rsid w:val="008417AA"/>
    <w:rsid w:val="00844FC0"/>
    <w:rsid w:val="00855A1B"/>
    <w:rsid w:val="008601A1"/>
    <w:rsid w:val="008629F3"/>
    <w:rsid w:val="008752DA"/>
    <w:rsid w:val="00875B59"/>
    <w:rsid w:val="0087619A"/>
    <w:rsid w:val="0089266D"/>
    <w:rsid w:val="00892893"/>
    <w:rsid w:val="00894976"/>
    <w:rsid w:val="00896044"/>
    <w:rsid w:val="008A31E5"/>
    <w:rsid w:val="008B6DE1"/>
    <w:rsid w:val="008B7B0F"/>
    <w:rsid w:val="008C6562"/>
    <w:rsid w:val="008D3BC6"/>
    <w:rsid w:val="008E0DFB"/>
    <w:rsid w:val="008E1D49"/>
    <w:rsid w:val="00904BE8"/>
    <w:rsid w:val="009078F8"/>
    <w:rsid w:val="0091038B"/>
    <w:rsid w:val="00913E02"/>
    <w:rsid w:val="009253D7"/>
    <w:rsid w:val="00925C15"/>
    <w:rsid w:val="009327F7"/>
    <w:rsid w:val="00936E1F"/>
    <w:rsid w:val="00943787"/>
    <w:rsid w:val="00962BDB"/>
    <w:rsid w:val="009655E4"/>
    <w:rsid w:val="00967BEE"/>
    <w:rsid w:val="00973234"/>
    <w:rsid w:val="009738F9"/>
    <w:rsid w:val="00975C5E"/>
    <w:rsid w:val="0098199E"/>
    <w:rsid w:val="0099095E"/>
    <w:rsid w:val="0099211C"/>
    <w:rsid w:val="00992CE5"/>
    <w:rsid w:val="0099374D"/>
    <w:rsid w:val="009C0202"/>
    <w:rsid w:val="009C60FA"/>
    <w:rsid w:val="009D1C52"/>
    <w:rsid w:val="00A058CC"/>
    <w:rsid w:val="00A20C3A"/>
    <w:rsid w:val="00A2193A"/>
    <w:rsid w:val="00A46808"/>
    <w:rsid w:val="00A6236A"/>
    <w:rsid w:val="00A76976"/>
    <w:rsid w:val="00A814BF"/>
    <w:rsid w:val="00A81EBF"/>
    <w:rsid w:val="00A851BE"/>
    <w:rsid w:val="00AB55E3"/>
    <w:rsid w:val="00AB62E3"/>
    <w:rsid w:val="00AC281E"/>
    <w:rsid w:val="00AC7362"/>
    <w:rsid w:val="00AE46CC"/>
    <w:rsid w:val="00AF24C4"/>
    <w:rsid w:val="00B10104"/>
    <w:rsid w:val="00B2293B"/>
    <w:rsid w:val="00B238D1"/>
    <w:rsid w:val="00B4378E"/>
    <w:rsid w:val="00B44C59"/>
    <w:rsid w:val="00B45542"/>
    <w:rsid w:val="00B47815"/>
    <w:rsid w:val="00B56156"/>
    <w:rsid w:val="00B62FCE"/>
    <w:rsid w:val="00B6572D"/>
    <w:rsid w:val="00B72B23"/>
    <w:rsid w:val="00B83F33"/>
    <w:rsid w:val="00B91908"/>
    <w:rsid w:val="00B94FDE"/>
    <w:rsid w:val="00B965F6"/>
    <w:rsid w:val="00BA1797"/>
    <w:rsid w:val="00BB25DB"/>
    <w:rsid w:val="00BC10D2"/>
    <w:rsid w:val="00BC2840"/>
    <w:rsid w:val="00BE7F4C"/>
    <w:rsid w:val="00BF3DD9"/>
    <w:rsid w:val="00C1161E"/>
    <w:rsid w:val="00C11BD3"/>
    <w:rsid w:val="00C1549E"/>
    <w:rsid w:val="00C239ED"/>
    <w:rsid w:val="00C25CB0"/>
    <w:rsid w:val="00C34EFA"/>
    <w:rsid w:val="00C556EC"/>
    <w:rsid w:val="00C61DE1"/>
    <w:rsid w:val="00C83464"/>
    <w:rsid w:val="00C873ED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7F09"/>
    <w:rsid w:val="00CD23B8"/>
    <w:rsid w:val="00CD3636"/>
    <w:rsid w:val="00CD43F9"/>
    <w:rsid w:val="00CD4570"/>
    <w:rsid w:val="00CD56A7"/>
    <w:rsid w:val="00CE0DF3"/>
    <w:rsid w:val="00CF108A"/>
    <w:rsid w:val="00CF6311"/>
    <w:rsid w:val="00D04BB0"/>
    <w:rsid w:val="00D10C98"/>
    <w:rsid w:val="00D12BAC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D1C2F"/>
    <w:rsid w:val="00DE31DF"/>
    <w:rsid w:val="00DE7504"/>
    <w:rsid w:val="00DF4918"/>
    <w:rsid w:val="00DF574D"/>
    <w:rsid w:val="00DF7263"/>
    <w:rsid w:val="00E21037"/>
    <w:rsid w:val="00E2563A"/>
    <w:rsid w:val="00E37D2A"/>
    <w:rsid w:val="00E55374"/>
    <w:rsid w:val="00E6128A"/>
    <w:rsid w:val="00E707EB"/>
    <w:rsid w:val="00E70880"/>
    <w:rsid w:val="00E76D7B"/>
    <w:rsid w:val="00E82414"/>
    <w:rsid w:val="00E834BA"/>
    <w:rsid w:val="00E923E2"/>
    <w:rsid w:val="00EA07A9"/>
    <w:rsid w:val="00EC01FF"/>
    <w:rsid w:val="00EC1C26"/>
    <w:rsid w:val="00ED04EE"/>
    <w:rsid w:val="00EE569C"/>
    <w:rsid w:val="00EE649F"/>
    <w:rsid w:val="00EE6EEC"/>
    <w:rsid w:val="00EF4795"/>
    <w:rsid w:val="00EF6B06"/>
    <w:rsid w:val="00EF6BA6"/>
    <w:rsid w:val="00F1337C"/>
    <w:rsid w:val="00F17D54"/>
    <w:rsid w:val="00F24730"/>
    <w:rsid w:val="00F3699F"/>
    <w:rsid w:val="00F463D3"/>
    <w:rsid w:val="00F75A0C"/>
    <w:rsid w:val="00F7681E"/>
    <w:rsid w:val="00F81B46"/>
    <w:rsid w:val="00F86300"/>
    <w:rsid w:val="00FB4276"/>
    <w:rsid w:val="00FD4F9C"/>
    <w:rsid w:val="00FD5AF2"/>
    <w:rsid w:val="00FE4CD7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1681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61681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1681B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2024-03-27T08:49:00Z</dcterms:created>
  <dcterms:modified xsi:type="dcterms:W3CDTF">2024-03-27T08:49:00Z</dcterms:modified>
</cp:coreProperties>
</file>