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D963" w14:textId="3E17F5F2" w:rsidR="00B73245" w:rsidRDefault="00171583" w:rsidP="00CF108A">
      <w:pPr>
        <w:pStyle w:val="Beschreibung"/>
        <w:rPr>
          <w:rFonts w:asciiTheme="minorHAnsi" w:eastAsiaTheme="minorHAnsi" w:hAnsiTheme="minorHAnsi" w:cs="Arial"/>
          <w:bCs/>
          <w:i/>
          <w:iCs/>
          <w:sz w:val="28"/>
          <w:szCs w:val="28"/>
          <w:lang w:eastAsia="en-US"/>
        </w:rPr>
      </w:pPr>
      <w:r w:rsidRPr="00171583">
        <w:rPr>
          <w:rFonts w:asciiTheme="minorHAnsi" w:eastAsiaTheme="minorHAnsi" w:hAnsiTheme="minorHAnsi" w:cs="Arial"/>
          <w:bCs/>
          <w:i/>
          <w:iCs/>
          <w:sz w:val="28"/>
          <w:szCs w:val="28"/>
          <w:lang w:eastAsia="en-US"/>
        </w:rPr>
        <w:t xml:space="preserve">Überlastung und Sicherung </w:t>
      </w:r>
      <w:r w:rsidR="00B73245" w:rsidRPr="00B73245">
        <w:rPr>
          <w:rFonts w:asciiTheme="minorHAnsi" w:eastAsiaTheme="minorHAnsi" w:hAnsiTheme="minorHAnsi" w:cs="Arial"/>
          <w:bCs/>
          <w:i/>
          <w:iCs/>
          <w:sz w:val="28"/>
          <w:szCs w:val="28"/>
          <w:lang w:eastAsia="en-US"/>
        </w:rPr>
        <w:t xml:space="preserve">(Demoversuch) </w:t>
      </w:r>
    </w:p>
    <w:p w14:paraId="4995B711" w14:textId="71CCF0CD" w:rsidR="00CF108A" w:rsidRDefault="00564E62" w:rsidP="00CF108A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48C92FBF" w14:textId="383C7029" w:rsidR="00E066CA" w:rsidRPr="00E066CA" w:rsidRDefault="00BA32F8" w:rsidP="00E049E0">
      <w:pPr>
        <w:pStyle w:val="CopySub"/>
        <w:spacing w:after="0"/>
        <w:rPr>
          <w:b w:val="0"/>
          <w:color w:val="auto"/>
          <w:sz w:val="18"/>
          <w:szCs w:val="18"/>
        </w:rPr>
      </w:pPr>
      <w:r w:rsidRPr="00BA32F8">
        <w:rPr>
          <w:b w:val="0"/>
          <w:color w:val="auto"/>
          <w:sz w:val="18"/>
          <w:szCs w:val="18"/>
        </w:rPr>
        <w:t xml:space="preserve">Nacheinander werden immer mehr Lampen </w:t>
      </w:r>
      <w:r w:rsidR="009373F4">
        <w:rPr>
          <w:b w:val="0"/>
          <w:color w:val="auto"/>
          <w:sz w:val="18"/>
          <w:szCs w:val="18"/>
        </w:rPr>
        <w:t>und ein Drahtwider</w:t>
      </w:r>
      <w:r w:rsidR="001D4E86">
        <w:rPr>
          <w:b w:val="0"/>
          <w:color w:val="auto"/>
          <w:sz w:val="18"/>
          <w:szCs w:val="18"/>
        </w:rPr>
        <w:t>stand</w:t>
      </w:r>
      <w:r w:rsidR="009373F4">
        <w:rPr>
          <w:b w:val="0"/>
          <w:color w:val="auto"/>
          <w:sz w:val="18"/>
          <w:szCs w:val="18"/>
        </w:rPr>
        <w:t xml:space="preserve"> </w:t>
      </w:r>
      <w:r w:rsidRPr="00BA32F8">
        <w:rPr>
          <w:b w:val="0"/>
          <w:color w:val="auto"/>
          <w:sz w:val="18"/>
          <w:szCs w:val="18"/>
        </w:rPr>
        <w:t>parallel an das Netzgerät angeschlossen</w:t>
      </w:r>
      <w:r w:rsidR="00FD400E">
        <w:rPr>
          <w:b w:val="0"/>
          <w:color w:val="auto"/>
          <w:sz w:val="18"/>
          <w:szCs w:val="18"/>
        </w:rPr>
        <w:t xml:space="preserve">, bis der kurze </w:t>
      </w:r>
      <w:proofErr w:type="spellStart"/>
      <w:r w:rsidR="00FD400E">
        <w:rPr>
          <w:b w:val="0"/>
          <w:color w:val="auto"/>
          <w:sz w:val="18"/>
          <w:szCs w:val="18"/>
        </w:rPr>
        <w:t>Konstantandraht</w:t>
      </w:r>
      <w:proofErr w:type="spellEnd"/>
      <w:r w:rsidR="00E049E0">
        <w:rPr>
          <w:b w:val="0"/>
          <w:color w:val="auto"/>
          <w:sz w:val="18"/>
          <w:szCs w:val="18"/>
        </w:rPr>
        <w:t xml:space="preserve"> als „Sicherung“ durchbrennt</w:t>
      </w:r>
      <w:r w:rsidRPr="00BA32F8">
        <w:rPr>
          <w:b w:val="0"/>
          <w:color w:val="auto"/>
          <w:sz w:val="18"/>
          <w:szCs w:val="18"/>
        </w:rPr>
        <w:t xml:space="preserve">. </w:t>
      </w:r>
      <w:r>
        <w:rPr>
          <w:b w:val="0"/>
          <w:color w:val="auto"/>
          <w:sz w:val="18"/>
          <w:szCs w:val="18"/>
        </w:rPr>
        <w:t xml:space="preserve">Es wird </w:t>
      </w:r>
      <w:r w:rsidR="00E049E0">
        <w:rPr>
          <w:b w:val="0"/>
          <w:color w:val="auto"/>
          <w:sz w:val="18"/>
          <w:szCs w:val="18"/>
        </w:rPr>
        <w:t>außerdem b</w:t>
      </w:r>
      <w:r w:rsidRPr="00BA32F8">
        <w:rPr>
          <w:b w:val="0"/>
          <w:color w:val="auto"/>
          <w:sz w:val="18"/>
          <w:szCs w:val="18"/>
        </w:rPr>
        <w:t>eobachte</w:t>
      </w:r>
      <w:r>
        <w:rPr>
          <w:b w:val="0"/>
          <w:color w:val="auto"/>
          <w:sz w:val="18"/>
          <w:szCs w:val="18"/>
        </w:rPr>
        <w:t>t</w:t>
      </w:r>
      <w:r w:rsidRPr="00BA32F8">
        <w:rPr>
          <w:b w:val="0"/>
          <w:color w:val="auto"/>
          <w:sz w:val="18"/>
          <w:szCs w:val="18"/>
        </w:rPr>
        <w:t xml:space="preserve">, wie sich die </w:t>
      </w:r>
      <w:r>
        <w:rPr>
          <w:b w:val="0"/>
          <w:color w:val="auto"/>
          <w:sz w:val="18"/>
          <w:szCs w:val="18"/>
        </w:rPr>
        <w:t>Helligkeit der ersten Lampe ändert</w:t>
      </w:r>
      <w:r w:rsidRPr="00BA32F8">
        <w:rPr>
          <w:b w:val="0"/>
          <w:color w:val="auto"/>
          <w:sz w:val="18"/>
          <w:szCs w:val="18"/>
        </w:rPr>
        <w:t>.</w:t>
      </w:r>
      <w:r w:rsidR="00E049E0">
        <w:rPr>
          <w:b w:val="0"/>
          <w:color w:val="auto"/>
          <w:sz w:val="18"/>
          <w:szCs w:val="18"/>
        </w:rPr>
        <w:t xml:space="preserve"> </w:t>
      </w:r>
    </w:p>
    <w:p w14:paraId="0038C2DF" w14:textId="77777777" w:rsidR="001852CA" w:rsidRPr="00E060DB" w:rsidRDefault="001852CA" w:rsidP="001852CA">
      <w:pPr>
        <w:pStyle w:val="CopySub"/>
        <w:rPr>
          <w:b w:val="0"/>
          <w:color w:val="auto"/>
          <w:sz w:val="18"/>
          <w:szCs w:val="18"/>
        </w:rPr>
      </w:pPr>
    </w:p>
    <w:p w14:paraId="4FDC2529" w14:textId="66E12AFD" w:rsidR="00CF108A" w:rsidRDefault="00CF108A" w:rsidP="00CF108A">
      <w:pPr>
        <w:pStyle w:val="CopySub"/>
      </w:pPr>
      <w:r>
        <w:t>Entsorgung</w:t>
      </w:r>
    </w:p>
    <w:p w14:paraId="663248EC" w14:textId="6A5E4D07" w:rsidR="00297778" w:rsidRDefault="00F35DA9" w:rsidP="00992CE5">
      <w:pPr>
        <w:pStyle w:val="Copy"/>
        <w:spacing w:line="240" w:lineRule="auto"/>
        <w:contextualSpacing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Drahtreste werden nach dem Abkühlen über den Hausmüll entsorgt</w:t>
      </w:r>
      <w:r w:rsidR="00AC39A4">
        <w:rPr>
          <w:rFonts w:cs="Arial"/>
          <w:shd w:val="clear" w:color="auto" w:fill="FFFFFF"/>
        </w:rPr>
        <w:t>.</w:t>
      </w:r>
    </w:p>
    <w:p w14:paraId="0EFD32CB" w14:textId="77777777" w:rsidR="00F83CC3" w:rsidRDefault="00F83CC3" w:rsidP="00992CE5">
      <w:pPr>
        <w:pStyle w:val="Copy"/>
        <w:spacing w:line="240" w:lineRule="auto"/>
        <w:contextualSpacing/>
        <w:rPr>
          <w:spacing w:val="-2"/>
          <w:szCs w:val="18"/>
        </w:rPr>
      </w:pPr>
    </w:p>
    <w:p w14:paraId="45E6EAC7" w14:textId="77777777" w:rsidR="00CF108A" w:rsidRDefault="00CF108A" w:rsidP="00992CE5">
      <w:pPr>
        <w:pStyle w:val="CopyLeerzeile9pt"/>
        <w:spacing w:line="240" w:lineRule="auto"/>
        <w:contextualSpacing/>
      </w:pPr>
    </w:p>
    <w:p w14:paraId="46C9A909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E35383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4166A8D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1A673F02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05E8E47B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5291F15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3E55CD8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51279F1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80E056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4CF2ED8E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1E903B07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223BB" w:rsidRPr="00AC4C56" w14:paraId="739BE565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BFD2E65" w14:textId="38BE18B6" w:rsidR="003223BB" w:rsidRPr="00AC4C56" w:rsidRDefault="00297778" w:rsidP="003223BB">
            <w:pPr>
              <w:widowControl w:val="0"/>
              <w:spacing w:before="30" w:after="30" w:line="200" w:lineRule="exact"/>
              <w:ind w:left="85"/>
              <w:rPr>
                <w:rFonts w:ascii="Arial" w:hAnsi="Arial"/>
                <w:sz w:val="16"/>
                <w:szCs w:val="18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AE9B959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3787150" w14:textId="77777777" w:rsidR="003223BB" w:rsidRPr="00AC4C56" w:rsidRDefault="003223BB" w:rsidP="003223BB">
            <w:pPr>
              <w:widowControl w:val="0"/>
              <w:tabs>
                <w:tab w:val="left" w:pos="284"/>
              </w:tabs>
              <w:spacing w:before="280" w:line="18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E9FC5B5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12707AB6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0205650" w14:textId="77777777" w:rsidR="003223BB" w:rsidRPr="00AC4C56" w:rsidRDefault="003223BB" w:rsidP="003223BB">
            <w:pPr>
              <w:widowControl w:val="0"/>
              <w:spacing w:before="30" w:after="30" w:line="200" w:lineRule="exac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–</w:t>
            </w:r>
          </w:p>
        </w:tc>
      </w:tr>
    </w:tbl>
    <w:p w14:paraId="3EBC4596" w14:textId="1A00F83C" w:rsidR="002723D0" w:rsidRDefault="00051A39" w:rsidP="00051A39">
      <w:pPr>
        <w:pStyle w:val="CopySubvorTabelle"/>
        <w:tabs>
          <w:tab w:val="clear" w:pos="284"/>
          <w:tab w:val="left" w:pos="7224"/>
        </w:tabs>
        <w:rPr>
          <w:szCs w:val="22"/>
        </w:rPr>
      </w:pPr>
      <w:r>
        <w:rPr>
          <w:szCs w:val="22"/>
        </w:rPr>
        <w:tab/>
      </w:r>
    </w:p>
    <w:p w14:paraId="57C650F3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6E1C62B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2045B5A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6"/>
      </w:tblGrid>
      <w:tr w:rsidR="00FD4F9C" w:rsidRPr="00F3699F" w14:paraId="5E504798" w14:textId="77777777" w:rsidTr="004C5845">
        <w:trPr>
          <w:trHeight w:hRule="exact" w:val="362"/>
        </w:trPr>
        <w:tc>
          <w:tcPr>
            <w:tcW w:w="488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C316730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412BA507" w14:textId="77777777" w:rsidTr="00CF6311">
        <w:trPr>
          <w:trHeight w:hRule="exact" w:val="1500"/>
        </w:trPr>
        <w:tc>
          <w:tcPr>
            <w:tcW w:w="4886" w:type="dxa"/>
            <w:tcBorders>
              <w:top w:val="single" w:sz="8" w:space="0" w:color="FFFFFF"/>
            </w:tcBorders>
            <w:shd w:val="clear" w:color="auto" w:fill="E0E0E0"/>
          </w:tcPr>
          <w:p w14:paraId="0CDCA7DB" w14:textId="6E4CA45B" w:rsidR="0068622F" w:rsidRDefault="0068622F" w:rsidP="0068622F">
            <w:pPr>
              <w:pStyle w:val="Copy"/>
            </w:pPr>
            <w:r>
              <w:t xml:space="preserve">Allgemeine Sicherheitsregeln beim Umgang mit </w:t>
            </w:r>
          </w:p>
          <w:p w14:paraId="0820368F" w14:textId="77777777" w:rsidR="0068622F" w:rsidRDefault="0068622F" w:rsidP="0068622F">
            <w:pPr>
              <w:pStyle w:val="Copy"/>
            </w:pPr>
            <w:r>
              <w:t>elektrischen Geräten beachten.</w:t>
            </w:r>
          </w:p>
          <w:p w14:paraId="7835E56D" w14:textId="2F2D8B07" w:rsidR="0068622F" w:rsidRDefault="00C56E24" w:rsidP="0068622F">
            <w:pPr>
              <w:pStyle w:val="Copy"/>
            </w:pPr>
            <w:r>
              <w:t>Brandschutzunterlage benutzen!</w:t>
            </w:r>
          </w:p>
          <w:p w14:paraId="418AB767" w14:textId="7727B176" w:rsidR="003B44E7" w:rsidRDefault="003B44E7" w:rsidP="0068622F">
            <w:pPr>
              <w:pStyle w:val="Copy"/>
            </w:pPr>
            <w:proofErr w:type="spellStart"/>
            <w:r>
              <w:t>Konstantandrähte</w:t>
            </w:r>
            <w:proofErr w:type="spellEnd"/>
            <w:r>
              <w:t xml:space="preserve"> dürfen nicht berührt werden, solange sie Teil des Stromkreises sind!</w:t>
            </w:r>
          </w:p>
          <w:p w14:paraId="48CFFD1E" w14:textId="43A4AF44" w:rsidR="00D937E9" w:rsidRDefault="00D937E9" w:rsidP="0068622F">
            <w:pPr>
              <w:pStyle w:val="Copy"/>
            </w:pPr>
            <w:r>
              <w:t>Demoversuch nur für Lehrkräfte!</w:t>
            </w:r>
          </w:p>
          <w:p w14:paraId="7F1AC605" w14:textId="18600F45" w:rsidR="00051A39" w:rsidRPr="00051A39" w:rsidRDefault="00051A39" w:rsidP="0068622F">
            <w:pPr>
              <w:tabs>
                <w:tab w:val="left" w:pos="4116"/>
              </w:tabs>
              <w:spacing w:line="240" w:lineRule="auto"/>
              <w:rPr>
                <w:lang w:eastAsia="de-DE"/>
              </w:rPr>
            </w:pPr>
          </w:p>
        </w:tc>
      </w:tr>
    </w:tbl>
    <w:p w14:paraId="4266D715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9B21619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7E561CCA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489B5B42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0B08BFC8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1C7D548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006B0FE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C10067" w14:textId="3B7716BE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6393A45" w14:textId="6FC6DF72" w:rsidR="00FD4F9C" w:rsidRDefault="00297778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6F28F9D1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F201191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C4E9156" w14:textId="60744851" w:rsidR="00FD4F9C" w:rsidRDefault="00C23F29" w:rsidP="00FD4F9C">
            <w:pPr>
              <w:pStyle w:val="Tabelle9ptfettmittig"/>
            </w:pPr>
            <w:r>
              <w:t>X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D2A69C8" w14:textId="680747CE" w:rsidR="00FD4F9C" w:rsidRDefault="00FD4F9C" w:rsidP="00FD4F9C">
            <w:pPr>
              <w:pStyle w:val="Tabelle9ptfettmittig"/>
            </w:pPr>
          </w:p>
        </w:tc>
      </w:tr>
      <w:tr w:rsidR="00FD4F9C" w:rsidRPr="00F3699F" w14:paraId="2F7AF4B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04B0CD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8FF7546" w14:textId="53889541" w:rsidR="00FD4F9C" w:rsidRDefault="006C0838" w:rsidP="00FD4F9C">
            <w:pPr>
              <w:pStyle w:val="Tabelle9ptfettmittig"/>
            </w:pPr>
            <w:r>
              <w:t>X</w:t>
            </w: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42DF3C" w14:textId="39D2D2FA" w:rsidR="00FD4F9C" w:rsidRDefault="00FD4F9C" w:rsidP="00FD4F9C">
            <w:pPr>
              <w:pStyle w:val="Tabelle9ptfettmittig"/>
            </w:pPr>
          </w:p>
        </w:tc>
      </w:tr>
      <w:tr w:rsidR="00FD4F9C" w:rsidRPr="00F3699F" w14:paraId="421D272F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0AC3E2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07097FCF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278DF59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50BE0E86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3750558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B5B07EA" w14:textId="36DBD4AB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E4B7B18" w14:textId="36CB7888" w:rsidR="00025D8A" w:rsidRPr="00282969" w:rsidRDefault="00F36D83" w:rsidP="00FD4F9C">
            <w:pPr>
              <w:pStyle w:val="Tabelle9ptfettmittig"/>
            </w:pPr>
            <w:r>
              <w:t>X</w:t>
            </w:r>
          </w:p>
        </w:tc>
      </w:tr>
    </w:tbl>
    <w:p w14:paraId="26401D79" w14:textId="77777777" w:rsidR="00C873ED" w:rsidRDefault="00C873ED" w:rsidP="00DB7CEA">
      <w:pPr>
        <w:pStyle w:val="CopyLeerzeilenachTabelle"/>
      </w:pPr>
    </w:p>
    <w:p w14:paraId="04B768ED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D937E9" w14:paraId="438C7341" w14:textId="77777777" w:rsidTr="004B6156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center"/>
          </w:tcPr>
          <w:p w14:paraId="6A794B9F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proofErr w:type="spellStart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Mindest</w:t>
            </w:r>
            <w:proofErr w:type="spellEnd"/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-Standard RISU</w:t>
            </w:r>
          </w:p>
          <w:p w14:paraId="4A56F1D8" w14:textId="77777777" w:rsidR="00DB52BE" w:rsidRPr="00185648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>I – 1, I – 2,</w:t>
            </w:r>
          </w:p>
          <w:p w14:paraId="0488D891" w14:textId="77777777" w:rsidR="00DB52BE" w:rsidRPr="00EC1BA5" w:rsidRDefault="00DB52BE" w:rsidP="00DB5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</w:pPr>
            <w:r w:rsidRPr="00185648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val="en-US" w:eastAsia="de-DE"/>
              </w:rPr>
              <w:t xml:space="preserve"> </w:t>
            </w:r>
            <w:r w:rsidRPr="00EC1BA5">
              <w:rPr>
                <w:rFonts w:ascii="Arial" w:eastAsia="Times New Roman" w:hAnsi="Arial" w:cs="Arial"/>
                <w:b/>
                <w:color w:val="000000"/>
                <w:sz w:val="12"/>
                <w:szCs w:val="14"/>
                <w:lang w:eastAsia="de-DE"/>
              </w:rPr>
              <w:t>I – 3.4.1,</w:t>
            </w:r>
          </w:p>
          <w:p w14:paraId="06C1A829" w14:textId="10E8F823" w:rsidR="001A1BE5" w:rsidRPr="004B6156" w:rsidRDefault="00DB52BE" w:rsidP="00DB52BE">
            <w:pPr>
              <w:pStyle w:val="Tabelle6ptfettmittig"/>
              <w:rPr>
                <w:bCs/>
              </w:rPr>
            </w:pPr>
            <w:r w:rsidRPr="00EC1BA5">
              <w:rPr>
                <w:rFonts w:cs="Arial"/>
                <w:color w:val="000000"/>
                <w:szCs w:val="14"/>
              </w:rPr>
              <w:t>III – 2.4.5</w:t>
            </w: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4E5CD7F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67610017" wp14:editId="0F4D5FFB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D67CAB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717986B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31BEBF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667C9B2" wp14:editId="76B17D44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6F7BEE" w14:textId="396D9689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10F22B70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3579103A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21F7E1C" wp14:editId="5D35BAEE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703ED1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6D267ED0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8DBD5D1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71513697" wp14:editId="53A841E7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699A8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266176B5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413CBD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067F6833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8F52F47" wp14:editId="7123BA5D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CD1A62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377A01BC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EA164DC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02B1807E" wp14:editId="6E9B1B3E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A72469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572CBDD7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6A7BB7F2" w14:textId="77777777" w:rsidR="001A1BE5" w:rsidRPr="00446CB9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70FF94" wp14:editId="3D09AA75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446CB9">
              <w:rPr>
                <w:lang w:val="es-ES"/>
              </w:rPr>
              <w:t xml:space="preserve">25 V &lt; </w:t>
            </w:r>
            <w:r w:rsidR="001A1BE5" w:rsidRPr="00446CB9">
              <w:rPr>
                <w:i/>
                <w:lang w:val="es-ES"/>
              </w:rPr>
              <w:t>U</w:t>
            </w:r>
            <w:r w:rsidR="001A1BE5" w:rsidRPr="00446CB9">
              <w:rPr>
                <w:lang w:val="es-ES"/>
              </w:rPr>
              <w:t xml:space="preserve"> </w:t>
            </w:r>
            <w:r w:rsidR="001A1BE5" w:rsidRPr="00446CB9">
              <w:rPr>
                <w:rFonts w:ascii="Cambria Math" w:hAnsi="Cambria Math" w:cs="Cambria Math"/>
                <w:lang w:val="es-ES"/>
              </w:rPr>
              <w:t>≦</w:t>
            </w:r>
            <w:r w:rsidR="001A1BE5" w:rsidRPr="00446CB9">
              <w:rPr>
                <w:lang w:val="es-ES"/>
              </w:rPr>
              <w:t xml:space="preserve"> 50 V AC,</w:t>
            </w:r>
          </w:p>
          <w:p w14:paraId="274CACC3" w14:textId="77777777" w:rsidR="001A1BE5" w:rsidRPr="00446CB9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446CB9">
              <w:rPr>
                <w:lang w:val="es-ES"/>
              </w:rPr>
              <w:t xml:space="preserve">60 V &lt; </w:t>
            </w:r>
            <w:r w:rsidRPr="00446CB9">
              <w:rPr>
                <w:i/>
                <w:lang w:val="es-ES"/>
              </w:rPr>
              <w:t>U</w:t>
            </w:r>
            <w:r w:rsidRPr="00446CB9">
              <w:rPr>
                <w:lang w:val="es-ES"/>
              </w:rPr>
              <w:t xml:space="preserve"> </w:t>
            </w:r>
            <w:r w:rsidRPr="00446CB9">
              <w:rPr>
                <w:rFonts w:ascii="Cambria Math" w:hAnsi="Cambria Math" w:cs="Cambria Math"/>
                <w:lang w:val="es-ES"/>
              </w:rPr>
              <w:t>≦</w:t>
            </w:r>
            <w:r w:rsidRPr="00446CB9">
              <w:rPr>
                <w:lang w:val="es-ES"/>
              </w:rPr>
              <w:t xml:space="preserve"> 120 V DC</w:t>
            </w:r>
          </w:p>
        </w:tc>
      </w:tr>
      <w:tr w:rsidR="001A1BE5" w:rsidRPr="00AB62E3" w14:paraId="2BCBE80B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E2E6A36" w14:textId="32779E47" w:rsidR="001A1BE5" w:rsidRPr="00025D8A" w:rsidRDefault="0099095E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5ADA582" w14:textId="12713A0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01B34ADD" w14:textId="56E12CE9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564BC39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9A963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C8205E9" w14:textId="1B131101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329A97E" w14:textId="6B0FADB9" w:rsidR="001A1BE5" w:rsidRPr="00025D8A" w:rsidRDefault="006C0838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60580530" w14:textId="0DF623E3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5D9230D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4891AD29" w14:textId="77777777" w:rsidR="00BB25DB" w:rsidRPr="00282969" w:rsidRDefault="00BB25DB" w:rsidP="00BB25DB">
            <w:pPr>
              <w:pStyle w:val="Tabelle9ptfettlinksbdg"/>
            </w:pPr>
            <w:r w:rsidRPr="00282969">
              <w:t>Weitere Maßnahmen:</w:t>
            </w:r>
          </w:p>
          <w:p w14:paraId="17ACDC75" w14:textId="4936E971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4C67CA98" w14:textId="77777777" w:rsidR="00C873ED" w:rsidRDefault="00C873ED" w:rsidP="00FD4F9C">
      <w:pPr>
        <w:pStyle w:val="CopyLeerzeile9pt"/>
      </w:pPr>
    </w:p>
    <w:p w14:paraId="44D40F0C" w14:textId="77777777" w:rsidR="00BB25DB" w:rsidRDefault="00BB25DB" w:rsidP="00FD4F9C">
      <w:pPr>
        <w:pStyle w:val="CopyLeerzeile9pt"/>
      </w:pPr>
    </w:p>
    <w:p w14:paraId="1652136F" w14:textId="77777777" w:rsidR="00FD4F9C" w:rsidRDefault="00C61DE1" w:rsidP="00600737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65C03528" w14:textId="77777777" w:rsidR="003C2DBE" w:rsidRDefault="00BA1797" w:rsidP="003C2DBE">
      <w:pPr>
        <w:pStyle w:val="Tabelle9ptfettlinksbd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D0E3D" wp14:editId="59781BC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6450DDC5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EC69D6D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44922268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353ED862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46FFF0F5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63CBBA2C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19B21BA7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60DB9E32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0D58C734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D0E3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6450DDC5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EC69D6D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44922268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353ED862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46FFF0F5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63CBBA2C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19B21BA7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60DB9E32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0D58C734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EFA3" w14:textId="77777777" w:rsidR="00187F14" w:rsidRDefault="00187F14">
      <w:r>
        <w:separator/>
      </w:r>
    </w:p>
  </w:endnote>
  <w:endnote w:type="continuationSeparator" w:id="0">
    <w:p w14:paraId="3E938539" w14:textId="77777777" w:rsidR="00187F14" w:rsidRDefault="0018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panose1 w:val="020B0402050302020203"/>
    <w:charset w:val="00"/>
    <w:family w:val="swiss"/>
    <w:notTrueType/>
    <w:pitch w:val="variable"/>
    <w:sig w:usb0="A00000FF" w:usb1="5200F0FF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7A58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6A3959B5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F3699F" w14:paraId="5E64A642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062E077" w14:textId="77777777" w:rsidR="00470E4B" w:rsidRDefault="00564E62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382634C3" wp14:editId="2CC30105">
                <wp:extent cx="1155065" cy="283845"/>
                <wp:effectExtent l="0" t="0" r="6985" b="1905"/>
                <wp:docPr id="3" name="Grafik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2838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07380B09" w14:textId="77777777" w:rsidR="00EF6B06" w:rsidRDefault="00564E62" w:rsidP="00811079">
          <w:pPr>
            <w:pStyle w:val="FuzeileName"/>
            <w:rPr>
              <w:bCs w:val="0"/>
              <w:color w:val="000000"/>
              <w:sz w:val="15"/>
            </w:rPr>
          </w:pPr>
          <w:bookmarkStart w:id="2" w:name="Autoren"/>
          <w:r>
            <w:rPr>
              <w:bCs w:val="0"/>
              <w:color w:val="000000"/>
              <w:sz w:val="15"/>
            </w:rPr>
            <w:t>Autor:</w:t>
          </w:r>
          <w:bookmarkEnd w:id="2"/>
          <w:r w:rsidR="00E90BE5">
            <w:rPr>
              <w:bCs w:val="0"/>
              <w:color w:val="000000"/>
              <w:sz w:val="15"/>
            </w:rPr>
            <w:t xml:space="preserve"> Verlagsintern</w:t>
          </w:r>
        </w:p>
        <w:p w14:paraId="3C49F8F7" w14:textId="221AB7B4" w:rsidR="00D937E9" w:rsidRPr="009C2D19" w:rsidRDefault="00D937E9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bCs w:val="0"/>
              <w:color w:val="000000"/>
              <w:sz w:val="15"/>
            </w:rPr>
            <w:t>Zeichnungen: Cornelsen/Atelier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CE0FD5C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64B2B49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AF109" wp14:editId="4ECDC667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5653D9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3" w:name="Nutzungsbedingung"/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1FDB624F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3E572633" w14:textId="77777777" w:rsidR="00564E62" w:rsidRDefault="00564E62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3"/>
                        <w:p w14:paraId="30614087" w14:textId="77777777" w:rsidR="00282969" w:rsidRPr="00F3699F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AF109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195653D9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4" w:name="Nutzungsbedingung"/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1FDB624F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3E572633" w14:textId="77777777" w:rsidR="00564E62" w:rsidRDefault="00564E62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4"/>
                  <w:p w14:paraId="30614087" w14:textId="77777777" w:rsidR="00282969" w:rsidRPr="00F3699F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9203D" w14:textId="77777777" w:rsidR="00187F14" w:rsidRDefault="00187F14">
      <w:r>
        <w:separator/>
      </w:r>
    </w:p>
  </w:footnote>
  <w:footnote w:type="continuationSeparator" w:id="0">
    <w:p w14:paraId="4C37AAD0" w14:textId="77777777" w:rsidR="00187F14" w:rsidRDefault="00187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0" w:type="dxa"/>
      </w:tblCellMar>
      <w:tblLook w:val="0000" w:firstRow="0" w:lastRow="0" w:firstColumn="0" w:lastColumn="0" w:noHBand="0" w:noVBand="0"/>
    </w:tblPr>
    <w:tblGrid>
      <w:gridCol w:w="9254"/>
    </w:tblGrid>
    <w:tr w:rsidR="00CA7223" w:rsidRPr="00F3699F" w14:paraId="55B688F8" w14:textId="77777777">
      <w:trPr>
        <w:trHeight w:val="432"/>
      </w:trPr>
      <w:tc>
        <w:tcPr>
          <w:tcW w:w="9254" w:type="dxa"/>
        </w:tcPr>
        <w:p w14:paraId="7D698F97" w14:textId="4825EC78" w:rsidR="00CA7223" w:rsidRPr="005C1196" w:rsidRDefault="00DA5C38" w:rsidP="00CA7223">
          <w:pPr>
            <w:pStyle w:val="Kopfzeile"/>
            <w:tabs>
              <w:tab w:val="clear" w:pos="4536"/>
              <w:tab w:val="clear" w:pos="9072"/>
              <w:tab w:val="left" w:pos="5897"/>
            </w:tabs>
            <w:rPr>
              <w:color w:val="000000"/>
              <w:szCs w:val="20"/>
            </w:rPr>
          </w:pPr>
          <w:r>
            <w:rPr>
              <w:rFonts w:cs="ArialMT"/>
              <w:b/>
              <w:color w:val="000000"/>
              <w:szCs w:val="16"/>
            </w:rPr>
            <w:t>Physik</w:t>
          </w:r>
          <w:r w:rsidR="00CA7223" w:rsidRPr="005C1196">
            <w:rPr>
              <w:color w:val="000000"/>
            </w:rPr>
            <w:tab/>
          </w:r>
          <w:r w:rsidR="00CA7223" w:rsidRPr="00B477DB">
            <w:rPr>
              <w:b/>
              <w:color w:val="000000"/>
            </w:rPr>
            <w:t>Gefährdungsbeurteilung</w:t>
          </w:r>
          <w:r w:rsidR="00CA7223" w:rsidRPr="005C1196">
            <w:rPr>
              <w:rFonts w:cs="ArialMT"/>
              <w:color w:val="000000"/>
              <w:szCs w:val="16"/>
            </w:rPr>
            <w:br/>
          </w:r>
          <w:r w:rsidR="00524362">
            <w:rPr>
              <w:color w:val="000000"/>
            </w:rPr>
            <w:t>Elektrizität</w:t>
          </w:r>
          <w:r w:rsidR="00CA7223" w:rsidRPr="005C1196">
            <w:rPr>
              <w:color w:val="000000"/>
            </w:rPr>
            <w:tab/>
          </w:r>
          <w:r w:rsidR="007E05B1">
            <w:rPr>
              <w:color w:val="000000"/>
            </w:rPr>
            <w:t>Demonstrationsexperiment</w:t>
          </w:r>
        </w:p>
      </w:tc>
    </w:tr>
  </w:tbl>
  <w:p w14:paraId="56B16856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6EFC87B3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FCF0838" wp14:editId="0DBA1E1F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C43A6" w14:textId="6A13C931" w:rsidR="00564E62" w:rsidRDefault="00564E62" w:rsidP="00564E62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0" w:name="Copyright"/>
                          <w:r>
                            <w:t>20</w:t>
                          </w:r>
                          <w:r w:rsidR="007E0601">
                            <w:t>2</w:t>
                          </w:r>
                          <w:r w:rsidR="00D937E9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0"/>
                          <w:r>
                            <w:t xml:space="preserve"> </w:t>
                          </w:r>
                        </w:p>
                        <w:p w14:paraId="416C0B60" w14:textId="77777777" w:rsidR="00470E4B" w:rsidRDefault="00564E62" w:rsidP="00564E62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CF0838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16C43A6" w14:textId="6A13C931" w:rsidR="00564E62" w:rsidRDefault="00564E62" w:rsidP="00564E62">
                    <w:pPr>
                      <w:pStyle w:val="Copyright"/>
                    </w:pPr>
                    <w:r>
                      <w:t xml:space="preserve">© </w:t>
                    </w:r>
                    <w:bookmarkStart w:id="1" w:name="Copyright"/>
                    <w:r>
                      <w:t>20</w:t>
                    </w:r>
                    <w:r w:rsidR="007E0601">
                      <w:t>2</w:t>
                    </w:r>
                    <w:r w:rsidR="00D937E9">
                      <w:t>4</w:t>
                    </w:r>
                    <w:r>
                      <w:t xml:space="preserve"> Cornelsen Verlag GmbH, Berlin.</w:t>
                    </w:r>
                    <w:bookmarkEnd w:id="1"/>
                    <w:r>
                      <w:t xml:space="preserve"> </w:t>
                    </w:r>
                  </w:p>
                  <w:p w14:paraId="416C0B60" w14:textId="77777777" w:rsidR="00470E4B" w:rsidRDefault="00564E62" w:rsidP="00564E62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0482F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708F9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7C08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7EAE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200E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D05A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4B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5A9C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D1268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968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4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446006">
    <w:abstractNumId w:val="13"/>
  </w:num>
  <w:num w:numId="2" w16cid:durableId="1927182968">
    <w:abstractNumId w:val="10"/>
  </w:num>
  <w:num w:numId="3" w16cid:durableId="2064863231">
    <w:abstractNumId w:val="11"/>
  </w:num>
  <w:num w:numId="4" w16cid:durableId="1372262754">
    <w:abstractNumId w:val="12"/>
  </w:num>
  <w:num w:numId="5" w16cid:durableId="1018964946">
    <w:abstractNumId w:val="9"/>
  </w:num>
  <w:num w:numId="6" w16cid:durableId="823621938">
    <w:abstractNumId w:val="7"/>
  </w:num>
  <w:num w:numId="7" w16cid:durableId="1591770369">
    <w:abstractNumId w:val="6"/>
  </w:num>
  <w:num w:numId="8" w16cid:durableId="1433939315">
    <w:abstractNumId w:val="5"/>
  </w:num>
  <w:num w:numId="9" w16cid:durableId="738020916">
    <w:abstractNumId w:val="4"/>
  </w:num>
  <w:num w:numId="10" w16cid:durableId="596716538">
    <w:abstractNumId w:val="8"/>
  </w:num>
  <w:num w:numId="11" w16cid:durableId="1063483739">
    <w:abstractNumId w:val="3"/>
  </w:num>
  <w:num w:numId="12" w16cid:durableId="2081516511">
    <w:abstractNumId w:val="2"/>
  </w:num>
  <w:num w:numId="13" w16cid:durableId="36587256">
    <w:abstractNumId w:val="1"/>
  </w:num>
  <w:num w:numId="14" w16cid:durableId="603541215">
    <w:abstractNumId w:val="0"/>
  </w:num>
  <w:num w:numId="15" w16cid:durableId="2033679632">
    <w:abstractNumId w:val="15"/>
  </w:num>
  <w:num w:numId="16" w16cid:durableId="2082024139">
    <w:abstractNumId w:val="14"/>
  </w:num>
  <w:num w:numId="17" w16cid:durableId="19628342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17475"/>
    <w:rsid w:val="0002012F"/>
    <w:rsid w:val="00025D8A"/>
    <w:rsid w:val="000278CD"/>
    <w:rsid w:val="000360B3"/>
    <w:rsid w:val="00045D11"/>
    <w:rsid w:val="00051A39"/>
    <w:rsid w:val="00061A32"/>
    <w:rsid w:val="000653F1"/>
    <w:rsid w:val="00065B51"/>
    <w:rsid w:val="000867E8"/>
    <w:rsid w:val="000920EA"/>
    <w:rsid w:val="00093E83"/>
    <w:rsid w:val="0009729B"/>
    <w:rsid w:val="000B3A25"/>
    <w:rsid w:val="000C148E"/>
    <w:rsid w:val="000C690D"/>
    <w:rsid w:val="000C7153"/>
    <w:rsid w:val="000D5BC8"/>
    <w:rsid w:val="000D5D2D"/>
    <w:rsid w:val="000E0B24"/>
    <w:rsid w:val="000E439A"/>
    <w:rsid w:val="000E46C7"/>
    <w:rsid w:val="000F532E"/>
    <w:rsid w:val="000F710D"/>
    <w:rsid w:val="000F7D49"/>
    <w:rsid w:val="0010590C"/>
    <w:rsid w:val="00107B26"/>
    <w:rsid w:val="001103A5"/>
    <w:rsid w:val="00111013"/>
    <w:rsid w:val="00111B70"/>
    <w:rsid w:val="00112899"/>
    <w:rsid w:val="00115052"/>
    <w:rsid w:val="0012213F"/>
    <w:rsid w:val="001250B1"/>
    <w:rsid w:val="00126CB5"/>
    <w:rsid w:val="00127A06"/>
    <w:rsid w:val="001370FF"/>
    <w:rsid w:val="001525E8"/>
    <w:rsid w:val="001656CC"/>
    <w:rsid w:val="00165A9B"/>
    <w:rsid w:val="00167DD6"/>
    <w:rsid w:val="00171583"/>
    <w:rsid w:val="001717F9"/>
    <w:rsid w:val="00174794"/>
    <w:rsid w:val="001758E4"/>
    <w:rsid w:val="00175F28"/>
    <w:rsid w:val="001816D4"/>
    <w:rsid w:val="00183676"/>
    <w:rsid w:val="001852CA"/>
    <w:rsid w:val="001871C8"/>
    <w:rsid w:val="00187F14"/>
    <w:rsid w:val="001905C0"/>
    <w:rsid w:val="00193C0A"/>
    <w:rsid w:val="00194300"/>
    <w:rsid w:val="00197BD4"/>
    <w:rsid w:val="001A1871"/>
    <w:rsid w:val="001A1BE5"/>
    <w:rsid w:val="001A3E8B"/>
    <w:rsid w:val="001A6251"/>
    <w:rsid w:val="001B241F"/>
    <w:rsid w:val="001B2488"/>
    <w:rsid w:val="001B41D0"/>
    <w:rsid w:val="001C0764"/>
    <w:rsid w:val="001C162A"/>
    <w:rsid w:val="001C42B0"/>
    <w:rsid w:val="001C6D13"/>
    <w:rsid w:val="001D16BF"/>
    <w:rsid w:val="001D4E86"/>
    <w:rsid w:val="001D7732"/>
    <w:rsid w:val="001D7EE5"/>
    <w:rsid w:val="001E56D9"/>
    <w:rsid w:val="001F34DA"/>
    <w:rsid w:val="001F7007"/>
    <w:rsid w:val="002002A7"/>
    <w:rsid w:val="0020034A"/>
    <w:rsid w:val="002100A1"/>
    <w:rsid w:val="00214FEA"/>
    <w:rsid w:val="00222DF7"/>
    <w:rsid w:val="002238E9"/>
    <w:rsid w:val="00230F2E"/>
    <w:rsid w:val="00234434"/>
    <w:rsid w:val="002400C1"/>
    <w:rsid w:val="00243AFC"/>
    <w:rsid w:val="00244ED4"/>
    <w:rsid w:val="00251FCA"/>
    <w:rsid w:val="00256227"/>
    <w:rsid w:val="00257B9D"/>
    <w:rsid w:val="00260EDD"/>
    <w:rsid w:val="00267D9F"/>
    <w:rsid w:val="002723D0"/>
    <w:rsid w:val="00272F1D"/>
    <w:rsid w:val="00275C61"/>
    <w:rsid w:val="00277388"/>
    <w:rsid w:val="002773CA"/>
    <w:rsid w:val="00282969"/>
    <w:rsid w:val="00286BDD"/>
    <w:rsid w:val="00287F25"/>
    <w:rsid w:val="00291071"/>
    <w:rsid w:val="00297778"/>
    <w:rsid w:val="002A0410"/>
    <w:rsid w:val="002B1652"/>
    <w:rsid w:val="002B763A"/>
    <w:rsid w:val="002C79DF"/>
    <w:rsid w:val="002D1209"/>
    <w:rsid w:val="002D23DD"/>
    <w:rsid w:val="002E1EE8"/>
    <w:rsid w:val="002E26CF"/>
    <w:rsid w:val="002E386A"/>
    <w:rsid w:val="002E761F"/>
    <w:rsid w:val="002F2C98"/>
    <w:rsid w:val="00304347"/>
    <w:rsid w:val="00304686"/>
    <w:rsid w:val="00313491"/>
    <w:rsid w:val="00315DD4"/>
    <w:rsid w:val="003223BB"/>
    <w:rsid w:val="00323768"/>
    <w:rsid w:val="00331E22"/>
    <w:rsid w:val="00336174"/>
    <w:rsid w:val="0034025A"/>
    <w:rsid w:val="00350DDD"/>
    <w:rsid w:val="00352667"/>
    <w:rsid w:val="00354141"/>
    <w:rsid w:val="003714D5"/>
    <w:rsid w:val="00375C87"/>
    <w:rsid w:val="0039380F"/>
    <w:rsid w:val="003B44E7"/>
    <w:rsid w:val="003B5A83"/>
    <w:rsid w:val="003C033B"/>
    <w:rsid w:val="003C2DBE"/>
    <w:rsid w:val="003C7E79"/>
    <w:rsid w:val="003C7F38"/>
    <w:rsid w:val="003D1AAF"/>
    <w:rsid w:val="003D4DB8"/>
    <w:rsid w:val="003E19EA"/>
    <w:rsid w:val="003E2EE2"/>
    <w:rsid w:val="003E736B"/>
    <w:rsid w:val="003F4FED"/>
    <w:rsid w:val="004044A8"/>
    <w:rsid w:val="00410044"/>
    <w:rsid w:val="00413D0F"/>
    <w:rsid w:val="0041469F"/>
    <w:rsid w:val="0042338B"/>
    <w:rsid w:val="004310A3"/>
    <w:rsid w:val="00434094"/>
    <w:rsid w:val="00440E56"/>
    <w:rsid w:val="00440E6E"/>
    <w:rsid w:val="00446CB9"/>
    <w:rsid w:val="00452CD6"/>
    <w:rsid w:val="0046394B"/>
    <w:rsid w:val="004671AF"/>
    <w:rsid w:val="00470E4B"/>
    <w:rsid w:val="00472B10"/>
    <w:rsid w:val="004745E5"/>
    <w:rsid w:val="00477256"/>
    <w:rsid w:val="00477B9F"/>
    <w:rsid w:val="0048783C"/>
    <w:rsid w:val="00490395"/>
    <w:rsid w:val="00490B68"/>
    <w:rsid w:val="004937BA"/>
    <w:rsid w:val="00493958"/>
    <w:rsid w:val="00495A5C"/>
    <w:rsid w:val="004A21C8"/>
    <w:rsid w:val="004A266B"/>
    <w:rsid w:val="004B1167"/>
    <w:rsid w:val="004B168E"/>
    <w:rsid w:val="004B1D8B"/>
    <w:rsid w:val="004B3A3A"/>
    <w:rsid w:val="004B6156"/>
    <w:rsid w:val="004C1D99"/>
    <w:rsid w:val="004C5845"/>
    <w:rsid w:val="004D447B"/>
    <w:rsid w:val="004E1C7D"/>
    <w:rsid w:val="004F09D5"/>
    <w:rsid w:val="004F3961"/>
    <w:rsid w:val="004F45BC"/>
    <w:rsid w:val="004F48C5"/>
    <w:rsid w:val="0050100F"/>
    <w:rsid w:val="005056B6"/>
    <w:rsid w:val="00506B77"/>
    <w:rsid w:val="00506BDF"/>
    <w:rsid w:val="0051091E"/>
    <w:rsid w:val="00511217"/>
    <w:rsid w:val="005132B1"/>
    <w:rsid w:val="0051511A"/>
    <w:rsid w:val="00516396"/>
    <w:rsid w:val="0052085D"/>
    <w:rsid w:val="00524362"/>
    <w:rsid w:val="005250D3"/>
    <w:rsid w:val="0052703C"/>
    <w:rsid w:val="00533888"/>
    <w:rsid w:val="005402E2"/>
    <w:rsid w:val="0054462B"/>
    <w:rsid w:val="00544BB8"/>
    <w:rsid w:val="005451A1"/>
    <w:rsid w:val="005453A8"/>
    <w:rsid w:val="00556AB9"/>
    <w:rsid w:val="00561CAE"/>
    <w:rsid w:val="005621FF"/>
    <w:rsid w:val="00564E62"/>
    <w:rsid w:val="00566F36"/>
    <w:rsid w:val="005672CB"/>
    <w:rsid w:val="00573E48"/>
    <w:rsid w:val="00576E86"/>
    <w:rsid w:val="00583489"/>
    <w:rsid w:val="00583A5E"/>
    <w:rsid w:val="005912C8"/>
    <w:rsid w:val="005950FB"/>
    <w:rsid w:val="00595913"/>
    <w:rsid w:val="005A2228"/>
    <w:rsid w:val="005B1270"/>
    <w:rsid w:val="005B38A0"/>
    <w:rsid w:val="005B3C7B"/>
    <w:rsid w:val="005C1569"/>
    <w:rsid w:val="005C2205"/>
    <w:rsid w:val="005C6872"/>
    <w:rsid w:val="005D3B1E"/>
    <w:rsid w:val="005D45ED"/>
    <w:rsid w:val="005D7C52"/>
    <w:rsid w:val="005E633B"/>
    <w:rsid w:val="005F0722"/>
    <w:rsid w:val="005F0E92"/>
    <w:rsid w:val="005F237E"/>
    <w:rsid w:val="005F7F2C"/>
    <w:rsid w:val="00600737"/>
    <w:rsid w:val="00617731"/>
    <w:rsid w:val="0062491C"/>
    <w:rsid w:val="00627FED"/>
    <w:rsid w:val="0063087D"/>
    <w:rsid w:val="00630CD8"/>
    <w:rsid w:val="0063353A"/>
    <w:rsid w:val="00634209"/>
    <w:rsid w:val="00643024"/>
    <w:rsid w:val="006636CB"/>
    <w:rsid w:val="00676A4B"/>
    <w:rsid w:val="00682D64"/>
    <w:rsid w:val="0068622F"/>
    <w:rsid w:val="006903D6"/>
    <w:rsid w:val="00691E1C"/>
    <w:rsid w:val="0069606B"/>
    <w:rsid w:val="006971CA"/>
    <w:rsid w:val="00697E8E"/>
    <w:rsid w:val="006B1E2B"/>
    <w:rsid w:val="006B2791"/>
    <w:rsid w:val="006C0838"/>
    <w:rsid w:val="006C1013"/>
    <w:rsid w:val="006C4B09"/>
    <w:rsid w:val="006C6E6B"/>
    <w:rsid w:val="006D02E5"/>
    <w:rsid w:val="006D3763"/>
    <w:rsid w:val="006D7B04"/>
    <w:rsid w:val="006E3CD7"/>
    <w:rsid w:val="006E4ACE"/>
    <w:rsid w:val="006E4BDC"/>
    <w:rsid w:val="0070494F"/>
    <w:rsid w:val="00706D97"/>
    <w:rsid w:val="0070790A"/>
    <w:rsid w:val="00716A7A"/>
    <w:rsid w:val="00722064"/>
    <w:rsid w:val="00723322"/>
    <w:rsid w:val="00723E16"/>
    <w:rsid w:val="00737ADF"/>
    <w:rsid w:val="00743979"/>
    <w:rsid w:val="00744A5B"/>
    <w:rsid w:val="0074684C"/>
    <w:rsid w:val="00762990"/>
    <w:rsid w:val="00764D91"/>
    <w:rsid w:val="00792726"/>
    <w:rsid w:val="00793BCC"/>
    <w:rsid w:val="007A020A"/>
    <w:rsid w:val="007A1949"/>
    <w:rsid w:val="007A2313"/>
    <w:rsid w:val="007A5436"/>
    <w:rsid w:val="007B2B75"/>
    <w:rsid w:val="007C164E"/>
    <w:rsid w:val="007C4467"/>
    <w:rsid w:val="007D3F68"/>
    <w:rsid w:val="007E05B1"/>
    <w:rsid w:val="007E0601"/>
    <w:rsid w:val="007F1017"/>
    <w:rsid w:val="007F530C"/>
    <w:rsid w:val="007F7593"/>
    <w:rsid w:val="00801BBC"/>
    <w:rsid w:val="00801DAF"/>
    <w:rsid w:val="00811079"/>
    <w:rsid w:val="008110EB"/>
    <w:rsid w:val="00811B20"/>
    <w:rsid w:val="0081677B"/>
    <w:rsid w:val="00844FC0"/>
    <w:rsid w:val="008467F1"/>
    <w:rsid w:val="00851402"/>
    <w:rsid w:val="00855A1B"/>
    <w:rsid w:val="008601A1"/>
    <w:rsid w:val="008607CE"/>
    <w:rsid w:val="008629F3"/>
    <w:rsid w:val="008752DA"/>
    <w:rsid w:val="00875B59"/>
    <w:rsid w:val="0087619A"/>
    <w:rsid w:val="008822C6"/>
    <w:rsid w:val="0089266D"/>
    <w:rsid w:val="00892893"/>
    <w:rsid w:val="00894976"/>
    <w:rsid w:val="00896044"/>
    <w:rsid w:val="008A05AB"/>
    <w:rsid w:val="008A31E5"/>
    <w:rsid w:val="008B255B"/>
    <w:rsid w:val="008B7B0F"/>
    <w:rsid w:val="008C6562"/>
    <w:rsid w:val="008C7814"/>
    <w:rsid w:val="008D3BC6"/>
    <w:rsid w:val="008E0DFB"/>
    <w:rsid w:val="008E1D49"/>
    <w:rsid w:val="00904BE8"/>
    <w:rsid w:val="0090708D"/>
    <w:rsid w:val="009078F8"/>
    <w:rsid w:val="0091038B"/>
    <w:rsid w:val="00913E02"/>
    <w:rsid w:val="009253D7"/>
    <w:rsid w:val="00925C15"/>
    <w:rsid w:val="009327F7"/>
    <w:rsid w:val="00936E1F"/>
    <w:rsid w:val="009373F4"/>
    <w:rsid w:val="00943787"/>
    <w:rsid w:val="00957283"/>
    <w:rsid w:val="00961E92"/>
    <w:rsid w:val="00962BDB"/>
    <w:rsid w:val="00963201"/>
    <w:rsid w:val="009655E4"/>
    <w:rsid w:val="00967BEE"/>
    <w:rsid w:val="00973234"/>
    <w:rsid w:val="009738F9"/>
    <w:rsid w:val="00975C5E"/>
    <w:rsid w:val="0098199E"/>
    <w:rsid w:val="00982048"/>
    <w:rsid w:val="00984E95"/>
    <w:rsid w:val="0099095E"/>
    <w:rsid w:val="0099211C"/>
    <w:rsid w:val="00992CE5"/>
    <w:rsid w:val="0099374D"/>
    <w:rsid w:val="009A0742"/>
    <w:rsid w:val="009A661B"/>
    <w:rsid w:val="009B07BA"/>
    <w:rsid w:val="009C0202"/>
    <w:rsid w:val="009C60FA"/>
    <w:rsid w:val="009D1C52"/>
    <w:rsid w:val="00A058CC"/>
    <w:rsid w:val="00A1004D"/>
    <w:rsid w:val="00A20C3A"/>
    <w:rsid w:val="00A2193A"/>
    <w:rsid w:val="00A46808"/>
    <w:rsid w:val="00A53A87"/>
    <w:rsid w:val="00A562B5"/>
    <w:rsid w:val="00A6236A"/>
    <w:rsid w:val="00A64431"/>
    <w:rsid w:val="00A76976"/>
    <w:rsid w:val="00A814BF"/>
    <w:rsid w:val="00A81EBF"/>
    <w:rsid w:val="00A851BE"/>
    <w:rsid w:val="00AA3137"/>
    <w:rsid w:val="00AA7341"/>
    <w:rsid w:val="00AB55E3"/>
    <w:rsid w:val="00AB62E3"/>
    <w:rsid w:val="00AC281E"/>
    <w:rsid w:val="00AC395A"/>
    <w:rsid w:val="00AC39A4"/>
    <w:rsid w:val="00AC7362"/>
    <w:rsid w:val="00AD4EDB"/>
    <w:rsid w:val="00AD5CF9"/>
    <w:rsid w:val="00AE5663"/>
    <w:rsid w:val="00AF24C4"/>
    <w:rsid w:val="00B10104"/>
    <w:rsid w:val="00B2293B"/>
    <w:rsid w:val="00B238D1"/>
    <w:rsid w:val="00B27C95"/>
    <w:rsid w:val="00B40547"/>
    <w:rsid w:val="00B4378E"/>
    <w:rsid w:val="00B44BF9"/>
    <w:rsid w:val="00B44C59"/>
    <w:rsid w:val="00B45542"/>
    <w:rsid w:val="00B47815"/>
    <w:rsid w:val="00B56156"/>
    <w:rsid w:val="00B56BD9"/>
    <w:rsid w:val="00B62FCE"/>
    <w:rsid w:val="00B6572D"/>
    <w:rsid w:val="00B72B23"/>
    <w:rsid w:val="00B73245"/>
    <w:rsid w:val="00B749F2"/>
    <w:rsid w:val="00B74E7C"/>
    <w:rsid w:val="00B83F33"/>
    <w:rsid w:val="00B84EF0"/>
    <w:rsid w:val="00B87344"/>
    <w:rsid w:val="00B91908"/>
    <w:rsid w:val="00B928D6"/>
    <w:rsid w:val="00B94EC3"/>
    <w:rsid w:val="00B94FDE"/>
    <w:rsid w:val="00B965F6"/>
    <w:rsid w:val="00BA1797"/>
    <w:rsid w:val="00BA32F8"/>
    <w:rsid w:val="00BB25DB"/>
    <w:rsid w:val="00BC10D2"/>
    <w:rsid w:val="00BC2840"/>
    <w:rsid w:val="00BC74A5"/>
    <w:rsid w:val="00BE1E27"/>
    <w:rsid w:val="00BE7F4C"/>
    <w:rsid w:val="00BF3DD9"/>
    <w:rsid w:val="00C00485"/>
    <w:rsid w:val="00C1161E"/>
    <w:rsid w:val="00C11BD3"/>
    <w:rsid w:val="00C1549E"/>
    <w:rsid w:val="00C16444"/>
    <w:rsid w:val="00C239ED"/>
    <w:rsid w:val="00C23F29"/>
    <w:rsid w:val="00C25CB0"/>
    <w:rsid w:val="00C34EFA"/>
    <w:rsid w:val="00C556EC"/>
    <w:rsid w:val="00C558F5"/>
    <w:rsid w:val="00C55F31"/>
    <w:rsid w:val="00C56E24"/>
    <w:rsid w:val="00C61DE1"/>
    <w:rsid w:val="00C83464"/>
    <w:rsid w:val="00C873ED"/>
    <w:rsid w:val="00C9015E"/>
    <w:rsid w:val="00C90780"/>
    <w:rsid w:val="00C922B8"/>
    <w:rsid w:val="00C96024"/>
    <w:rsid w:val="00C962C1"/>
    <w:rsid w:val="00C97D7F"/>
    <w:rsid w:val="00CA010A"/>
    <w:rsid w:val="00CA070C"/>
    <w:rsid w:val="00CA2C6C"/>
    <w:rsid w:val="00CA7223"/>
    <w:rsid w:val="00CB27CA"/>
    <w:rsid w:val="00CB4199"/>
    <w:rsid w:val="00CC34D4"/>
    <w:rsid w:val="00CC5CA2"/>
    <w:rsid w:val="00CC7F09"/>
    <w:rsid w:val="00CD1C60"/>
    <w:rsid w:val="00CD23B8"/>
    <w:rsid w:val="00CD3636"/>
    <w:rsid w:val="00CD43F9"/>
    <w:rsid w:val="00CD4570"/>
    <w:rsid w:val="00CD56A7"/>
    <w:rsid w:val="00CE0DF3"/>
    <w:rsid w:val="00CF108A"/>
    <w:rsid w:val="00CF6311"/>
    <w:rsid w:val="00D04BB0"/>
    <w:rsid w:val="00D10C98"/>
    <w:rsid w:val="00D12BAC"/>
    <w:rsid w:val="00D358FF"/>
    <w:rsid w:val="00D40891"/>
    <w:rsid w:val="00D45116"/>
    <w:rsid w:val="00D62A3C"/>
    <w:rsid w:val="00D64AFD"/>
    <w:rsid w:val="00D717FD"/>
    <w:rsid w:val="00D74C32"/>
    <w:rsid w:val="00D85C0F"/>
    <w:rsid w:val="00D90253"/>
    <w:rsid w:val="00D937E9"/>
    <w:rsid w:val="00D94591"/>
    <w:rsid w:val="00DA5C38"/>
    <w:rsid w:val="00DA5D79"/>
    <w:rsid w:val="00DA672D"/>
    <w:rsid w:val="00DB52BE"/>
    <w:rsid w:val="00DB7CEA"/>
    <w:rsid w:val="00DB7D98"/>
    <w:rsid w:val="00DC2679"/>
    <w:rsid w:val="00DD0F69"/>
    <w:rsid w:val="00DD1C2F"/>
    <w:rsid w:val="00DE31DF"/>
    <w:rsid w:val="00DE7504"/>
    <w:rsid w:val="00DE7DEE"/>
    <w:rsid w:val="00DF1551"/>
    <w:rsid w:val="00DF4918"/>
    <w:rsid w:val="00DF574D"/>
    <w:rsid w:val="00DF7263"/>
    <w:rsid w:val="00E049E0"/>
    <w:rsid w:val="00E060DB"/>
    <w:rsid w:val="00E066CA"/>
    <w:rsid w:val="00E21037"/>
    <w:rsid w:val="00E2563A"/>
    <w:rsid w:val="00E37D2A"/>
    <w:rsid w:val="00E55374"/>
    <w:rsid w:val="00E6128A"/>
    <w:rsid w:val="00E707EB"/>
    <w:rsid w:val="00E70880"/>
    <w:rsid w:val="00E73599"/>
    <w:rsid w:val="00E76D7B"/>
    <w:rsid w:val="00E82414"/>
    <w:rsid w:val="00E834BA"/>
    <w:rsid w:val="00E90BE5"/>
    <w:rsid w:val="00E923E2"/>
    <w:rsid w:val="00EA07A9"/>
    <w:rsid w:val="00EA1946"/>
    <w:rsid w:val="00EC01FF"/>
    <w:rsid w:val="00EC1C26"/>
    <w:rsid w:val="00ED0352"/>
    <w:rsid w:val="00ED04EE"/>
    <w:rsid w:val="00EE569C"/>
    <w:rsid w:val="00EE649F"/>
    <w:rsid w:val="00EE6EEC"/>
    <w:rsid w:val="00EE7B48"/>
    <w:rsid w:val="00EF2985"/>
    <w:rsid w:val="00EF4795"/>
    <w:rsid w:val="00EF6B06"/>
    <w:rsid w:val="00EF6BA6"/>
    <w:rsid w:val="00F0552F"/>
    <w:rsid w:val="00F1337C"/>
    <w:rsid w:val="00F17D54"/>
    <w:rsid w:val="00F35DA9"/>
    <w:rsid w:val="00F3699F"/>
    <w:rsid w:val="00F36D83"/>
    <w:rsid w:val="00F463D3"/>
    <w:rsid w:val="00F66987"/>
    <w:rsid w:val="00F75A0C"/>
    <w:rsid w:val="00F7681E"/>
    <w:rsid w:val="00F8090A"/>
    <w:rsid w:val="00F81B46"/>
    <w:rsid w:val="00F81FF3"/>
    <w:rsid w:val="00F83CC3"/>
    <w:rsid w:val="00F86300"/>
    <w:rsid w:val="00FA012D"/>
    <w:rsid w:val="00FA21E4"/>
    <w:rsid w:val="00FB4276"/>
    <w:rsid w:val="00FB5EB3"/>
    <w:rsid w:val="00FC0C38"/>
    <w:rsid w:val="00FC2411"/>
    <w:rsid w:val="00FC5BE4"/>
    <w:rsid w:val="00FD400E"/>
    <w:rsid w:val="00FD4F9C"/>
    <w:rsid w:val="00FD5AF2"/>
    <w:rsid w:val="00FE4CD7"/>
    <w:rsid w:val="00FE5E0C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541103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937E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D937E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937E9"/>
  </w:style>
  <w:style w:type="paragraph" w:styleId="Kopfzeile">
    <w:name w:val="header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character" w:styleId="Platzhaltertext">
    <w:name w:val="Placeholder Text"/>
    <w:basedOn w:val="Absatz-Standardschriftart"/>
    <w:uiPriority w:val="99"/>
    <w:semiHidden/>
    <w:rsid w:val="008E0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A0E7-6C1D-4293-A1CE-73A43E7E47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1122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2024-01-24T17:08:00Z</dcterms:created>
  <dcterms:modified xsi:type="dcterms:W3CDTF">2024-01-24T17:08:00Z</dcterms:modified>
</cp:coreProperties>
</file>